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DB2" w:rsidRDefault="00191DB2" w:rsidP="00191DB2">
      <w:r>
        <w:t xml:space="preserve">Sünnet, Kur’an’ın açıklayıcısıdır. Sünnet olmadan İslam dinini tam anlamıyla öğrenmek ve yaşamak mümkün değildir. Hz. peygamberin sünneti, İslam dininde </w:t>
      </w:r>
    </w:p>
    <w:p w:rsidR="00191DB2" w:rsidRDefault="00191DB2" w:rsidP="00191DB2">
      <w:r>
        <w:t xml:space="preserve">Kur’an’dan sonra gelen ikinci kaynaktır. İslam âlimlerinin ortak görüşüne göre </w:t>
      </w:r>
      <w:proofErr w:type="spellStart"/>
      <w:r>
        <w:t>Hz.peygamberin</w:t>
      </w:r>
      <w:proofErr w:type="spellEnd"/>
      <w:r>
        <w:t xml:space="preserve"> Kur’an’ı açıklama konusunda </w:t>
      </w:r>
      <w:proofErr w:type="spellStart"/>
      <w:r>
        <w:t>te’kid</w:t>
      </w:r>
      <w:proofErr w:type="spellEnd"/>
      <w:r>
        <w:t xml:space="preserve"> (destekleyici), tefsir (yorumlayıcı) ve </w:t>
      </w:r>
      <w:proofErr w:type="spellStart"/>
      <w:r>
        <w:t>teşrî</w:t>
      </w:r>
      <w:proofErr w:type="spellEnd"/>
      <w:r>
        <w:t xml:space="preserve"> (hüküm </w:t>
      </w:r>
      <w:proofErr w:type="spellStart"/>
      <w:r>
        <w:t>koyuculuğu</w:t>
      </w:r>
      <w:proofErr w:type="spellEnd"/>
      <w:r>
        <w:t xml:space="preserve">) olmak üzere üç temel görevi vardır.  Kur’an’da birçok konuda temel ilkeler belirlenmiş, bunların açıklamaları ise Hz. peygamber tarafından yapılmıştır. Kur’an’da namaz kılınması, hac ibadeti ve zekât gibi temel görevler emredilmiş, bunların nasıl ve ne şekilde yapılacağı peygamberimizin sünnetiyle ortaya konulmuştur. </w:t>
      </w:r>
    </w:p>
    <w:p w:rsidR="00191DB2" w:rsidRDefault="00191DB2" w:rsidP="00191DB2"/>
    <w:p w:rsidR="00191DB2" w:rsidRDefault="00191DB2" w:rsidP="00191DB2">
      <w:r>
        <w:t>İslam’ın ve Kur’an’ın doğru bir şekilde anlaşılması için peygamberimizin söz ve uygulamaları bilinmeli ve onun sünnetine uygun yaşanmalıdır.</w:t>
      </w:r>
    </w:p>
    <w:p w:rsidR="00191DB2" w:rsidRDefault="00191DB2" w:rsidP="00191DB2">
      <w:r>
        <w:t xml:space="preserve">"Ey iman edenler! Allah'a itaat edin. Peygamber'e ve sizden olan </w:t>
      </w:r>
      <w:proofErr w:type="spellStart"/>
      <w:r>
        <w:t>ulü'l</w:t>
      </w:r>
      <w:proofErr w:type="spellEnd"/>
      <w:r>
        <w:t xml:space="preserve">-emre de itaat edin. Eğer bir hususta anlaşmazlığa düşerseniz -Allah'a ve ahirete gerçekten inanıyorsanız- onu Allah'a ve </w:t>
      </w:r>
      <w:proofErr w:type="spellStart"/>
      <w:r>
        <w:t>Resûl'e</w:t>
      </w:r>
      <w:proofErr w:type="spellEnd"/>
      <w:r>
        <w:t xml:space="preserve"> götürün. Bu hem hayırlı, hem de netice bakımından daha güzeldir." (Nisa, 4/59)</w:t>
      </w:r>
    </w:p>
    <w:p w:rsidR="00191DB2" w:rsidRDefault="00191DB2" w:rsidP="00191DB2"/>
    <w:p w:rsidR="00191DB2" w:rsidRDefault="00191DB2" w:rsidP="00191DB2">
      <w:r>
        <w:t xml:space="preserve">Tefsir </w:t>
      </w:r>
      <w:proofErr w:type="gramStart"/>
      <w:r>
        <w:t>alimleri</w:t>
      </w:r>
      <w:proofErr w:type="gramEnd"/>
      <w:r>
        <w:t xml:space="preserve"> "onu Allah'a ve Resulüne götürün" emrini, "Kur'an'a ve sünnete müracaat edin", şeklinde tefsir etmişlerdir.</w:t>
      </w:r>
    </w:p>
    <w:p w:rsidR="00191DB2" w:rsidRDefault="00191DB2" w:rsidP="00191DB2"/>
    <w:p w:rsidR="00191DB2" w:rsidRDefault="00191DB2" w:rsidP="00191DB2">
      <w:r>
        <w:t xml:space="preserve">Sünnet, Peygamber </w:t>
      </w:r>
      <w:proofErr w:type="spellStart"/>
      <w:r>
        <w:t>Efendimiz'den</w:t>
      </w:r>
      <w:proofErr w:type="spellEnd"/>
      <w:r>
        <w:t xml:space="preserve"> Kur'an ayetleri haricindeki her türlü söz, fiil ve</w:t>
      </w:r>
    </w:p>
    <w:p w:rsidR="00191DB2" w:rsidRDefault="00191DB2" w:rsidP="00191DB2">
      <w:proofErr w:type="gramStart"/>
      <w:r>
        <w:t>takrirlerden</w:t>
      </w:r>
      <w:proofErr w:type="gramEnd"/>
      <w:r>
        <w:t xml:space="preserve"> oluşmaktadır. Daha kısa ve fıkıh usulü âlimlerinin anlayışına uygun bir</w:t>
      </w:r>
    </w:p>
    <w:p w:rsidR="00191DB2" w:rsidRDefault="00191DB2" w:rsidP="00191DB2">
      <w:proofErr w:type="gramStart"/>
      <w:r>
        <w:t>anlatımla</w:t>
      </w:r>
      <w:proofErr w:type="gramEnd"/>
      <w:r>
        <w:t xml:space="preserve"> "Sünnet, Allah </w:t>
      </w:r>
      <w:proofErr w:type="spellStart"/>
      <w:r>
        <w:t>Resülü'nün</w:t>
      </w:r>
      <w:proofErr w:type="spellEnd"/>
      <w:r>
        <w:t xml:space="preserve"> söz, fiil ve takrirlerinden ibarettir." </w:t>
      </w:r>
      <w:proofErr w:type="spellStart"/>
      <w:r>
        <w:t>Şer'î</w:t>
      </w:r>
      <w:proofErr w:type="spellEnd"/>
      <w:r>
        <w:t xml:space="preserve"> delillerin</w:t>
      </w:r>
    </w:p>
    <w:p w:rsidR="00191DB2" w:rsidRDefault="00191DB2" w:rsidP="00191DB2">
      <w:proofErr w:type="gramStart"/>
      <w:r>
        <w:t>ikincisi</w:t>
      </w:r>
      <w:proofErr w:type="gramEnd"/>
      <w:r>
        <w:t xml:space="preserve"> olan sünnetin tarifinde "peygamberlik" kaydı, vazgeçilmez unsurdur. Böylece</w:t>
      </w:r>
    </w:p>
    <w:p w:rsidR="00191DB2" w:rsidRDefault="00191DB2" w:rsidP="00191DB2">
      <w:proofErr w:type="spellStart"/>
      <w:r>
        <w:t>Peygamberimiz'in</w:t>
      </w:r>
      <w:proofErr w:type="spellEnd"/>
      <w:r>
        <w:t>, peygamberliğinin başlangıcından vefatına kadar, Kur'an dışında</w:t>
      </w:r>
    </w:p>
    <w:p w:rsidR="00191DB2" w:rsidRDefault="00191DB2" w:rsidP="00191DB2">
      <w:proofErr w:type="gramStart"/>
      <w:r>
        <w:t>söylemiş</w:t>
      </w:r>
      <w:proofErr w:type="gramEnd"/>
      <w:r>
        <w:t xml:space="preserve"> olduğu her söz veya yaptığı her fiil sünnet içinde yerini almış olmaktadır.</w:t>
      </w:r>
    </w:p>
    <w:p w:rsidR="00191DB2" w:rsidRDefault="00191DB2" w:rsidP="00191DB2">
      <w:r>
        <w:t>"Peygamber'den sadır olan söz ve fiiller" olarak "sünnet" kavramı ve kapsamı içindedir.</w:t>
      </w:r>
    </w:p>
    <w:p w:rsidR="00191DB2" w:rsidRDefault="00191DB2" w:rsidP="00191DB2">
      <w:r>
        <w:t xml:space="preserve">Sünnetin dini hüküm ve uygulamalarda delil olduğunda bütün Müslümanlar </w:t>
      </w:r>
      <w:proofErr w:type="spellStart"/>
      <w:r>
        <w:t>icma</w:t>
      </w:r>
      <w:proofErr w:type="spellEnd"/>
    </w:p>
    <w:p w:rsidR="00191DB2" w:rsidRDefault="00191DB2" w:rsidP="00191DB2">
      <w:r>
        <w:t>(topluca kabul) etmişlerdir.</w:t>
      </w:r>
    </w:p>
    <w:p w:rsidR="00191DB2" w:rsidRDefault="00191DB2" w:rsidP="00191DB2"/>
    <w:p w:rsidR="00191DB2" w:rsidRDefault="00191DB2" w:rsidP="00191DB2">
      <w:proofErr w:type="spellStart"/>
      <w:r>
        <w:t>Kitab'ın</w:t>
      </w:r>
      <w:proofErr w:type="spellEnd"/>
      <w:r>
        <w:t xml:space="preserve"> </w:t>
      </w:r>
      <w:proofErr w:type="spellStart"/>
      <w:r>
        <w:t>Sünnet'e</w:t>
      </w:r>
      <w:proofErr w:type="spellEnd"/>
      <w:r>
        <w:t xml:space="preserve"> göre üstün olduğu konusunda da bir görüş ayrılığı bulunmamaktadır.</w:t>
      </w:r>
    </w:p>
    <w:p w:rsidR="00191DB2" w:rsidRDefault="00191DB2" w:rsidP="00191DB2">
      <w:r>
        <w:t>Zira Kitap, lafız olarak Allah katından indirilmiş, ibadetlerde okunması emredilmiş,</w:t>
      </w:r>
    </w:p>
    <w:p w:rsidR="00191DB2" w:rsidRDefault="00191DB2" w:rsidP="00191DB2">
      <w:proofErr w:type="gramStart"/>
      <w:r>
        <w:t>bütün</w:t>
      </w:r>
      <w:proofErr w:type="gramEnd"/>
      <w:r>
        <w:t xml:space="preserve"> bir insanlık en küçük süresinin benzerini getirmekten aciz kalmış ilahî bir</w:t>
      </w:r>
    </w:p>
    <w:p w:rsidR="00191DB2" w:rsidRDefault="00191DB2" w:rsidP="00191DB2">
      <w:proofErr w:type="gramStart"/>
      <w:r>
        <w:t>beyandır</w:t>
      </w:r>
      <w:proofErr w:type="gramEnd"/>
      <w:r>
        <w:t>. Sünnet ise bu vasıflara sahip değildir. Bu açıdan bakıldığı zaman, delillerin</w:t>
      </w:r>
    </w:p>
    <w:p w:rsidR="00191DB2" w:rsidRDefault="00191DB2" w:rsidP="00191DB2">
      <w:proofErr w:type="gramStart"/>
      <w:r>
        <w:t>sıralanmasında</w:t>
      </w:r>
      <w:proofErr w:type="gramEnd"/>
      <w:r>
        <w:t xml:space="preserve"> sünnet, elbette Kitap'tan sonra gelmektedir. Öte yandan Kur'an'da sünnetin</w:t>
      </w:r>
    </w:p>
    <w:p w:rsidR="00191DB2" w:rsidRDefault="00191DB2" w:rsidP="00191DB2">
      <w:r>
        <w:t>hukukî delil olduğunu gösteren ayetler bulunmaktadır.</w:t>
      </w:r>
    </w:p>
    <w:p w:rsidR="00191DB2" w:rsidRDefault="00191DB2" w:rsidP="00191DB2"/>
    <w:p w:rsidR="00191DB2" w:rsidRDefault="00191DB2" w:rsidP="00191DB2">
      <w:r>
        <w:lastRenderedPageBreak/>
        <w:t xml:space="preserve">Kur’an ve Sünnet birbirinin destekleyicisi, açıklayıcısı ve tamamlayıcısıdır. </w:t>
      </w:r>
      <w:proofErr w:type="gramStart"/>
      <w:r>
        <w:t>‹</w:t>
      </w:r>
      <w:proofErr w:type="spellStart"/>
      <w:proofErr w:type="gramEnd"/>
      <w:r>
        <w:t>mam</w:t>
      </w:r>
      <w:proofErr w:type="spellEnd"/>
    </w:p>
    <w:p w:rsidR="00191DB2" w:rsidRDefault="00191DB2" w:rsidP="00191DB2">
      <w:r>
        <w:t>Şafiî'nin ifadesiyle Kur'an'ın okunan, sünnetin rivayet olunan vahiy olması, önce bu</w:t>
      </w:r>
    </w:p>
    <w:p w:rsidR="00191DB2" w:rsidRDefault="00191DB2" w:rsidP="00191DB2">
      <w:proofErr w:type="gramStart"/>
      <w:r>
        <w:t>kaynak</w:t>
      </w:r>
      <w:proofErr w:type="gramEnd"/>
      <w:r>
        <w:t xml:space="preserve"> birliği içindeki iki delil arasında herhangi bir çelişkinin bulunmamasını gerekli</w:t>
      </w:r>
    </w:p>
    <w:p w:rsidR="00191DB2" w:rsidRDefault="00191DB2" w:rsidP="00191DB2">
      <w:proofErr w:type="gramStart"/>
      <w:r>
        <w:t>kılar</w:t>
      </w:r>
      <w:proofErr w:type="gramEnd"/>
      <w:r>
        <w:t>. Kur’an’daki hükümlere aykırı hiçbir sünnet, bulunmaz.</w:t>
      </w:r>
    </w:p>
    <w:p w:rsidR="00191DB2" w:rsidRDefault="00191DB2" w:rsidP="00191DB2">
      <w:r>
        <w:t xml:space="preserve">Sünnet, Kur'an karşısında üç görev üstlenmiştir: </w:t>
      </w:r>
      <w:proofErr w:type="spellStart"/>
      <w:r>
        <w:t>Te'kid</w:t>
      </w:r>
      <w:proofErr w:type="spellEnd"/>
      <w:r>
        <w:t xml:space="preserve"> (</w:t>
      </w:r>
      <w:proofErr w:type="spellStart"/>
      <w:r>
        <w:t>destekleyicici</w:t>
      </w:r>
      <w:proofErr w:type="spellEnd"/>
      <w:r>
        <w:t>),</w:t>
      </w:r>
    </w:p>
    <w:p w:rsidR="00191DB2" w:rsidRDefault="00191DB2" w:rsidP="00191DB2">
      <w:proofErr w:type="gramStart"/>
      <w:r>
        <w:t>tefsir</w:t>
      </w:r>
      <w:proofErr w:type="gramEnd"/>
      <w:r>
        <w:t xml:space="preserve">(yorumlayıcı) ve </w:t>
      </w:r>
      <w:proofErr w:type="spellStart"/>
      <w:r>
        <w:t>teşrî</w:t>
      </w:r>
      <w:proofErr w:type="spellEnd"/>
      <w:r>
        <w:t xml:space="preserve">'(hüküm </w:t>
      </w:r>
      <w:proofErr w:type="spellStart"/>
      <w:r>
        <w:t>koyuculuğu</w:t>
      </w:r>
      <w:proofErr w:type="spellEnd"/>
      <w:r>
        <w:t>).</w:t>
      </w:r>
    </w:p>
    <w:p w:rsidR="00191DB2" w:rsidRDefault="00191DB2" w:rsidP="00191DB2"/>
    <w:p w:rsidR="00191DB2" w:rsidRDefault="00191DB2" w:rsidP="00191DB2">
      <w:r>
        <w:t xml:space="preserve">1- </w:t>
      </w:r>
      <w:proofErr w:type="spellStart"/>
      <w:r>
        <w:t>Te'kid</w:t>
      </w:r>
      <w:proofErr w:type="spellEnd"/>
      <w:r>
        <w:t xml:space="preserve"> (</w:t>
      </w:r>
      <w:proofErr w:type="spellStart"/>
      <w:r>
        <w:t>destekleyicilik</w:t>
      </w:r>
      <w:proofErr w:type="spellEnd"/>
      <w:r>
        <w:t>): Sünnet herhangi bir hükme Kur'an gibi delalet eder, yani</w:t>
      </w:r>
    </w:p>
    <w:p w:rsidR="00191DB2" w:rsidRDefault="00191DB2" w:rsidP="00191DB2">
      <w:proofErr w:type="gramStart"/>
      <w:r>
        <w:t>her</w:t>
      </w:r>
      <w:proofErr w:type="gramEnd"/>
      <w:r>
        <w:t xml:space="preserve"> yönüyle Kur'an'ın hükmüne uygun bir beyanda bulunur. Mesela, "Namazı kılın ve</w:t>
      </w:r>
    </w:p>
    <w:p w:rsidR="00191DB2" w:rsidRDefault="00191DB2" w:rsidP="00191DB2">
      <w:proofErr w:type="gramStart"/>
      <w:r>
        <w:t>zekatı</w:t>
      </w:r>
      <w:proofErr w:type="gramEnd"/>
      <w:r>
        <w:t xml:space="preserve"> verin", "Ey inananlar, oruç size farz kılındı", "Kabe'ye gitmeye yol bulabilene</w:t>
      </w:r>
    </w:p>
    <w:p w:rsidR="00191DB2" w:rsidRDefault="00191DB2" w:rsidP="00191DB2">
      <w:proofErr w:type="gramStart"/>
      <w:r>
        <w:t>haccetmek</w:t>
      </w:r>
      <w:proofErr w:type="gramEnd"/>
      <w:r>
        <w:t xml:space="preserve"> Allah'ın insanlar üzerinde bir hakkıdır" ayetlerinde mutlak olarak ifade</w:t>
      </w:r>
    </w:p>
    <w:p w:rsidR="00191DB2" w:rsidRDefault="00191DB2" w:rsidP="00191DB2">
      <w:proofErr w:type="gramStart"/>
      <w:r>
        <w:t>buyrulan</w:t>
      </w:r>
      <w:proofErr w:type="gramEnd"/>
      <w:r>
        <w:t xml:space="preserve"> İslam'ın şartlarını bir de "İslam beş temel üzerine kurulmuştur" hadisi, -uygulamaya</w:t>
      </w:r>
    </w:p>
    <w:p w:rsidR="00191DB2" w:rsidRDefault="00191DB2" w:rsidP="00191DB2">
      <w:proofErr w:type="gramStart"/>
      <w:r>
        <w:t>yönelik</w:t>
      </w:r>
      <w:proofErr w:type="gramEnd"/>
      <w:r>
        <w:t xml:space="preserve"> hiç bir açıklama getirmeksizin- sadece hüküm açısından beyan etmektedir.</w:t>
      </w:r>
    </w:p>
    <w:p w:rsidR="00191DB2" w:rsidRDefault="00191DB2" w:rsidP="00191DB2">
      <w:r>
        <w:t>Yine "Mallarınızı aranızda haksız sebeplerle yemeyin..." Bakara suresi, 188. ayeti ile</w:t>
      </w:r>
    </w:p>
    <w:p w:rsidR="00191DB2" w:rsidRDefault="00191DB2" w:rsidP="00191DB2">
      <w:r>
        <w:t>"Hiç bir Müslüman’ın malı, kendi gönül rızası bulunmadan helal olmaz" hadisi tam bir</w:t>
      </w:r>
    </w:p>
    <w:p w:rsidR="00191DB2" w:rsidRDefault="00191DB2" w:rsidP="00191DB2">
      <w:proofErr w:type="gramStart"/>
      <w:r>
        <w:t>uyum</w:t>
      </w:r>
      <w:proofErr w:type="gramEnd"/>
      <w:r>
        <w:t xml:space="preserve"> içinde aynı manayı ifade etmektedirler. Sünnetin Kur’an hükümlerini destekler</w:t>
      </w:r>
    </w:p>
    <w:p w:rsidR="00191DB2" w:rsidRDefault="00191DB2" w:rsidP="00191DB2">
      <w:proofErr w:type="gramStart"/>
      <w:r>
        <w:t>nitelikteki</w:t>
      </w:r>
      <w:proofErr w:type="gramEnd"/>
      <w:r>
        <w:t xml:space="preserve"> bu açıklamalar, sünnetin dindeki önemini göstermektedir.</w:t>
      </w:r>
    </w:p>
    <w:p w:rsidR="00191DB2" w:rsidRDefault="00191DB2" w:rsidP="00191DB2"/>
    <w:p w:rsidR="00191DB2" w:rsidRDefault="00191DB2" w:rsidP="00191DB2">
      <w:r>
        <w:t>2- Tefsir veya beyan (</w:t>
      </w:r>
      <w:proofErr w:type="spellStart"/>
      <w:r>
        <w:t>Açıklayıcılık</w:t>
      </w:r>
      <w:proofErr w:type="spellEnd"/>
      <w:r>
        <w:t>): Sünnet, Kur'an'da bulunan herhangi bir hükmü</w:t>
      </w:r>
    </w:p>
    <w:p w:rsidR="00191DB2" w:rsidRDefault="00191DB2" w:rsidP="00191DB2">
      <w:proofErr w:type="gramStart"/>
      <w:r>
        <w:t>değişik</w:t>
      </w:r>
      <w:proofErr w:type="gramEnd"/>
      <w:r>
        <w:t xml:space="preserve"> yönlerden açıklar. Örneğin, imsak vakti için "beyaz iplik siyah iplikten sizin</w:t>
      </w:r>
    </w:p>
    <w:p w:rsidR="00191DB2" w:rsidRDefault="00191DB2" w:rsidP="00191DB2">
      <w:r>
        <w:t xml:space="preserve">için ayırt edilinceye kadar” ( Bakara </w:t>
      </w:r>
      <w:proofErr w:type="gramStart"/>
      <w:r>
        <w:t>suresi , 187</w:t>
      </w:r>
      <w:proofErr w:type="gramEnd"/>
      <w:r>
        <w:t>.) ayetindeki beyaz ve siyah iplikten</w:t>
      </w:r>
    </w:p>
    <w:p w:rsidR="00191DB2" w:rsidRDefault="00191DB2" w:rsidP="00191DB2">
      <w:proofErr w:type="gramStart"/>
      <w:r>
        <w:t>maksadın</w:t>
      </w:r>
      <w:proofErr w:type="gramEnd"/>
      <w:r>
        <w:t xml:space="preserve"> gündüzün aydınlığı ile gecenin karanlığı olduğunu belirten hadisler ve yine</w:t>
      </w:r>
    </w:p>
    <w:p w:rsidR="00191DB2" w:rsidRDefault="00191DB2" w:rsidP="00191DB2">
      <w:r>
        <w:t>"inanıp da imanlarına herhangi bir zulüm bulaştırmayanlar</w:t>
      </w:r>
      <w:proofErr w:type="gramStart"/>
      <w:r>
        <w:t>..</w:t>
      </w:r>
      <w:proofErr w:type="gramEnd"/>
      <w:r>
        <w:t xml:space="preserve">" ( </w:t>
      </w:r>
      <w:proofErr w:type="spellStart"/>
      <w:r>
        <w:t>En'am</w:t>
      </w:r>
      <w:proofErr w:type="spellEnd"/>
      <w:r>
        <w:t xml:space="preserve"> Suresi, 82.)</w:t>
      </w:r>
    </w:p>
    <w:p w:rsidR="00191DB2" w:rsidRDefault="00191DB2" w:rsidP="00191DB2">
      <w:proofErr w:type="gramStart"/>
      <w:r>
        <w:t>ayetindeki</w:t>
      </w:r>
      <w:proofErr w:type="gramEnd"/>
      <w:r>
        <w:t xml:space="preserve"> zulümden kastın, "şirk" olduğunu açıklayan hadis, sünnetin bu özelliğini</w:t>
      </w:r>
    </w:p>
    <w:p w:rsidR="00191DB2" w:rsidRDefault="00191DB2" w:rsidP="00191DB2">
      <w:proofErr w:type="gramStart"/>
      <w:r>
        <w:t>ortaya</w:t>
      </w:r>
      <w:proofErr w:type="gramEnd"/>
      <w:r>
        <w:t xml:space="preserve"> koymaktadır. Bu sebeple "Sünnet, Kur’an’ın açıklayıcısıdır" denilmiştir.</w:t>
      </w:r>
    </w:p>
    <w:p w:rsidR="00191DB2" w:rsidRDefault="00191DB2" w:rsidP="00191DB2"/>
    <w:p w:rsidR="00191DB2" w:rsidRDefault="00191DB2" w:rsidP="00191DB2">
      <w:r>
        <w:t xml:space="preserve">3- </w:t>
      </w:r>
      <w:proofErr w:type="spellStart"/>
      <w:r>
        <w:t>Teşrî</w:t>
      </w:r>
      <w:proofErr w:type="spellEnd"/>
      <w:r>
        <w:t xml:space="preserve"> (Hüküm </w:t>
      </w:r>
      <w:proofErr w:type="spellStart"/>
      <w:r>
        <w:t>koyuculuk</w:t>
      </w:r>
      <w:proofErr w:type="spellEnd"/>
      <w:r>
        <w:t>): Kur'an'ın herhangi bir hüküm getirmediği konuda</w:t>
      </w:r>
    </w:p>
    <w:p w:rsidR="00191DB2" w:rsidRDefault="00191DB2" w:rsidP="00191DB2">
      <w:proofErr w:type="gramStart"/>
      <w:r>
        <w:t>sünnetin</w:t>
      </w:r>
      <w:proofErr w:type="gramEnd"/>
      <w:r>
        <w:t xml:space="preserve"> bir hüküm ortaya koyması demektir. Bu konu </w:t>
      </w:r>
      <w:proofErr w:type="gramStart"/>
      <w:r>
        <w:t>alimler</w:t>
      </w:r>
      <w:proofErr w:type="gramEnd"/>
      <w:r>
        <w:t xml:space="preserve"> tarafından tartışılmaktadır.</w:t>
      </w:r>
    </w:p>
    <w:p w:rsidR="00191DB2" w:rsidRDefault="00191DB2" w:rsidP="00191DB2">
      <w:r>
        <w:t>Bu görüşler sünnetin tek başına hüküm getireceğinde birleşmektedir. Ancak, Peygamber'in</w:t>
      </w:r>
    </w:p>
    <w:p w:rsidR="00191DB2" w:rsidRDefault="00191DB2" w:rsidP="00191DB2">
      <w:proofErr w:type="gramStart"/>
      <w:r>
        <w:t>tek</w:t>
      </w:r>
      <w:proofErr w:type="gramEnd"/>
      <w:r>
        <w:t xml:space="preserve"> başına ortaya koyduğu hükmü, doğrudan doğruya Allah'ın yardımına dayanarak</w:t>
      </w:r>
    </w:p>
    <w:p w:rsidR="00191DB2" w:rsidRDefault="00191DB2" w:rsidP="00191DB2">
      <w:proofErr w:type="gramStart"/>
      <w:r>
        <w:t>kendiliğinden</w:t>
      </w:r>
      <w:proofErr w:type="gramEnd"/>
      <w:r>
        <w:t xml:space="preserve"> mi ortaya koyduğu, yoksa kendisine vahiy mi edildiği, noktasında çeşitli</w:t>
      </w:r>
    </w:p>
    <w:p w:rsidR="00191DB2" w:rsidRDefault="00191DB2" w:rsidP="00191DB2">
      <w:proofErr w:type="gramStart"/>
      <w:r>
        <w:lastRenderedPageBreak/>
        <w:t>görüş</w:t>
      </w:r>
      <w:proofErr w:type="gramEnd"/>
      <w:r>
        <w:t xml:space="preserve"> ayrılıkları bulu</w:t>
      </w:r>
      <w:bookmarkStart w:id="0" w:name="_GoBack"/>
      <w:bookmarkEnd w:id="0"/>
      <w:r>
        <w:t>nmaktadır.</w:t>
      </w:r>
    </w:p>
    <w:p w:rsidR="00191DB2" w:rsidRDefault="00191DB2" w:rsidP="00191DB2"/>
    <w:p w:rsidR="00191DB2" w:rsidRDefault="00191DB2" w:rsidP="00191DB2">
      <w:r>
        <w:t>Sünnetin bir bütün ve kavram olarak bağlayıcılığı kesindir. Peygamber'e uymayı,</w:t>
      </w:r>
    </w:p>
    <w:p w:rsidR="00191DB2" w:rsidRDefault="00191DB2" w:rsidP="00191DB2">
      <w:proofErr w:type="gramStart"/>
      <w:r>
        <w:t>verdiği</w:t>
      </w:r>
      <w:proofErr w:type="gramEnd"/>
      <w:r>
        <w:t xml:space="preserve"> hükme razı olmayı içeren ayetler, sünnetin Müslümanların hayatındaki etkin ve</w:t>
      </w:r>
    </w:p>
    <w:p w:rsidR="00191DB2" w:rsidRDefault="00191DB2" w:rsidP="00191DB2">
      <w:proofErr w:type="gramStart"/>
      <w:r>
        <w:t>bağlayıcı</w:t>
      </w:r>
      <w:proofErr w:type="gramEnd"/>
      <w:r>
        <w:t xml:space="preserve"> rolünü ortaya koymaktadır. Ancak Hz. Peygamber'in değişik vasıflarla ortaya</w:t>
      </w:r>
    </w:p>
    <w:p w:rsidR="00191DB2" w:rsidRDefault="00191DB2" w:rsidP="00191DB2">
      <w:proofErr w:type="gramStart"/>
      <w:r>
        <w:t>koyduğu</w:t>
      </w:r>
      <w:proofErr w:type="gramEnd"/>
      <w:r>
        <w:t xml:space="preserve"> sünnetin bağlayıcılık derecesinin ve çerçevesinin aynı olmadığı da bir gerçektir.</w:t>
      </w:r>
    </w:p>
    <w:p w:rsidR="0062128E" w:rsidRDefault="00191DB2" w:rsidP="00191DB2">
      <w:r>
        <w:t xml:space="preserve">Bu durumları şöyle açıklamak mümkündür: Risalet, </w:t>
      </w:r>
      <w:proofErr w:type="spellStart"/>
      <w:r>
        <w:t>ifta</w:t>
      </w:r>
      <w:proofErr w:type="spellEnd"/>
      <w:r>
        <w:t>, kaza ve imamet.</w:t>
      </w:r>
    </w:p>
    <w:sectPr w:rsidR="00621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2"/>
    <w:rsid w:val="00191DB2"/>
    <w:rsid w:val="00621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D08EC-9E9D-470B-90EF-43482C9C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malkomx şahbaz</dc:creator>
  <cp:keywords/>
  <dc:description/>
  <cp:lastModifiedBy>malkomx şahbaz</cp:lastModifiedBy>
  <cp:revision>2</cp:revision>
  <dcterms:created xsi:type="dcterms:W3CDTF">2015-02-22T18:44:00Z</dcterms:created>
  <dcterms:modified xsi:type="dcterms:W3CDTF">2015-02-22T18:44:00Z</dcterms:modified>
</cp:coreProperties>
</file>