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C6" w:rsidRPr="007314C6" w:rsidRDefault="007314C6" w:rsidP="007314C6">
      <w:pPr>
        <w:pBdr>
          <w:bottom w:val="single" w:sz="6" w:space="11" w:color="EBEBEB"/>
        </w:pBdr>
        <w:shd w:val="clear" w:color="auto" w:fill="F8F8F8"/>
        <w:spacing w:after="0" w:line="240" w:lineRule="atLeast"/>
        <w:ind w:left="-300" w:right="-300"/>
        <w:textAlignment w:val="baseline"/>
        <w:outlineLvl w:val="0"/>
        <w:rPr>
          <w:rFonts w:ascii="Helvetica" w:eastAsia="Times New Roman" w:hAnsi="Helvetica" w:cs="Helvetica"/>
          <w:b/>
          <w:bCs/>
          <w:color w:val="40454D"/>
          <w:kern w:val="36"/>
          <w:sz w:val="26"/>
          <w:szCs w:val="26"/>
          <w:lang w:eastAsia="tr-TR"/>
        </w:rPr>
      </w:pPr>
      <w:r w:rsidRPr="007314C6">
        <w:rPr>
          <w:rFonts w:ascii="Helvetica" w:eastAsia="Times New Roman" w:hAnsi="Helvetica" w:cs="Helvetica"/>
          <w:b/>
          <w:bCs/>
          <w:color w:val="40454D"/>
          <w:kern w:val="36"/>
          <w:sz w:val="26"/>
          <w:szCs w:val="26"/>
          <w:lang w:eastAsia="tr-TR"/>
        </w:rPr>
        <w:t>Sünnete Karşı Çıkanlar</w:t>
      </w:r>
    </w:p>
    <w:p w:rsidR="007314C6" w:rsidRPr="007314C6" w:rsidRDefault="007314C6" w:rsidP="007314C6">
      <w:pPr>
        <w:spacing w:line="540" w:lineRule="atLeast"/>
        <w:textAlignment w:val="baseline"/>
        <w:rPr>
          <w:rFonts w:ascii="Helvetica" w:eastAsia="Times New Roman" w:hAnsi="Helvetica" w:cs="Helvetica"/>
          <w:color w:val="9B9CA0"/>
          <w:sz w:val="17"/>
          <w:szCs w:val="17"/>
          <w:lang w:eastAsia="tr-TR"/>
        </w:rPr>
      </w:pPr>
      <w:r w:rsidRPr="007314C6">
        <w:rPr>
          <w:rFonts w:ascii="Helvetica" w:eastAsia="Times New Roman" w:hAnsi="Helvetica" w:cs="Helvetica"/>
          <w:color w:val="9B9CA0"/>
          <w:sz w:val="17"/>
          <w:szCs w:val="17"/>
          <w:bdr w:val="none" w:sz="0" w:space="0" w:color="auto" w:frame="1"/>
          <w:lang w:eastAsia="tr-TR"/>
        </w:rPr>
        <w:t>Yazar: </w:t>
      </w:r>
      <w:hyperlink r:id="rId4" w:tooltip="MuhammedOsmanli tarafından yazılan yazılar" w:history="1">
        <w:r w:rsidRPr="007314C6">
          <w:rPr>
            <w:rFonts w:ascii="Helvetica" w:eastAsia="Times New Roman" w:hAnsi="Helvetica" w:cs="Helvetica"/>
            <w:b/>
            <w:bCs/>
            <w:color w:val="9B9CA0"/>
            <w:sz w:val="17"/>
            <w:szCs w:val="17"/>
            <w:bdr w:val="none" w:sz="0" w:space="0" w:color="auto" w:frame="1"/>
            <w:lang w:eastAsia="tr-TR"/>
          </w:rPr>
          <w:t>MuhammedOsmanli</w:t>
        </w:r>
      </w:hyperlink>
      <w:r w:rsidRPr="007314C6">
        <w:rPr>
          <w:rFonts w:ascii="Helvetica" w:eastAsia="Times New Roman" w:hAnsi="Helvetica" w:cs="Helvetica"/>
          <w:color w:val="9B9CA0"/>
          <w:sz w:val="17"/>
          <w:szCs w:val="17"/>
          <w:bdr w:val="none" w:sz="0" w:space="0" w:color="auto" w:frame="1"/>
          <w:lang w:eastAsia="tr-TR"/>
        </w:rPr>
        <w:t> Yayın Tarihi: </w:t>
      </w:r>
      <w:r w:rsidRPr="007314C6">
        <w:rPr>
          <w:rFonts w:ascii="Helvetica" w:eastAsia="Times New Roman" w:hAnsi="Helvetica" w:cs="Helvetica"/>
          <w:b/>
          <w:bCs/>
          <w:color w:val="9B9CA0"/>
          <w:sz w:val="17"/>
          <w:szCs w:val="17"/>
          <w:bdr w:val="none" w:sz="0" w:space="0" w:color="auto" w:frame="1"/>
          <w:lang w:eastAsia="tr-TR"/>
        </w:rPr>
        <w:t>Temmuz 24, 2013</w:t>
      </w:r>
      <w:r w:rsidRPr="007314C6">
        <w:rPr>
          <w:rFonts w:ascii="Helvetica" w:eastAsia="Times New Roman" w:hAnsi="Helvetica" w:cs="Helvetica"/>
          <w:color w:val="9B9CA0"/>
          <w:sz w:val="17"/>
          <w:szCs w:val="17"/>
          <w:bdr w:val="none" w:sz="0" w:space="0" w:color="auto" w:frame="1"/>
          <w:lang w:eastAsia="tr-TR"/>
        </w:rPr>
        <w:t> Kategori: </w:t>
      </w:r>
      <w:hyperlink r:id="rId5" w:tooltip="Sünnet-i Seniyye kategorisindeki tüm yazıları göster" w:history="1">
        <w:r w:rsidRPr="007314C6">
          <w:rPr>
            <w:rFonts w:ascii="Helvetica" w:eastAsia="Times New Roman" w:hAnsi="Helvetica" w:cs="Helvetica"/>
            <w:b/>
            <w:bCs/>
            <w:color w:val="9B9CA0"/>
            <w:sz w:val="17"/>
            <w:szCs w:val="17"/>
            <w:bdr w:val="none" w:sz="0" w:space="0" w:color="auto" w:frame="1"/>
            <w:lang w:eastAsia="tr-TR"/>
          </w:rPr>
          <w:t>Sünnet-I Seniyye</w:t>
        </w:r>
      </w:hyperlink>
      <w:r w:rsidRPr="007314C6">
        <w:rPr>
          <w:rFonts w:ascii="Helvetica" w:eastAsia="Times New Roman" w:hAnsi="Helvetica" w:cs="Helvetica"/>
          <w:b/>
          <w:bCs/>
          <w:color w:val="9B9CA0"/>
          <w:sz w:val="17"/>
          <w:szCs w:val="17"/>
          <w:bdr w:val="none" w:sz="0" w:space="0" w:color="auto" w:frame="1"/>
          <w:lang w:eastAsia="tr-TR"/>
        </w:rPr>
        <w:t> </w:t>
      </w:r>
      <w:r w:rsidRPr="007314C6">
        <w:rPr>
          <w:rFonts w:ascii="Helvetica" w:eastAsia="Times New Roman" w:hAnsi="Helvetica" w:cs="Helvetica"/>
          <w:color w:val="9B9CA0"/>
          <w:sz w:val="17"/>
          <w:szCs w:val="17"/>
          <w:bdr w:val="none" w:sz="0" w:space="0" w:color="auto" w:frame="1"/>
          <w:lang w:eastAsia="tr-TR"/>
        </w:rPr>
        <w:t>|</w:t>
      </w:r>
      <w:r w:rsidRPr="007314C6">
        <w:rPr>
          <w:rFonts w:ascii="Helvetica" w:eastAsia="Times New Roman" w:hAnsi="Helvetica" w:cs="Helvetica"/>
          <w:color w:val="9B9CA0"/>
          <w:sz w:val="17"/>
          <w:szCs w:val="17"/>
          <w:lang w:eastAsia="tr-TR"/>
        </w:rPr>
        <w:t> </w:t>
      </w:r>
      <w:r w:rsidRPr="007314C6">
        <w:rPr>
          <w:rFonts w:ascii="Helvetica" w:eastAsia="Times New Roman" w:hAnsi="Helvetica" w:cs="Helvetica"/>
          <w:color w:val="9B9CA0"/>
          <w:sz w:val="17"/>
          <w:szCs w:val="17"/>
          <w:bdr w:val="none" w:sz="0" w:space="0" w:color="auto" w:frame="1"/>
          <w:lang w:eastAsia="tr-TR"/>
        </w:rPr>
        <w:t>Yorum : </w:t>
      </w:r>
      <w:hyperlink r:id="rId6" w:anchor="comments" w:history="1">
        <w:r w:rsidRPr="007314C6">
          <w:rPr>
            <w:rFonts w:ascii="Helvetica" w:eastAsia="Times New Roman" w:hAnsi="Helvetica" w:cs="Helvetica"/>
            <w:b/>
            <w:bCs/>
            <w:color w:val="9B9CA0"/>
            <w:sz w:val="17"/>
            <w:szCs w:val="17"/>
            <w:bdr w:val="none" w:sz="0" w:space="0" w:color="auto" w:frame="1"/>
            <w:lang w:eastAsia="tr-TR"/>
          </w:rPr>
          <w:t>0</w:t>
        </w:r>
      </w:hyperlink>
    </w:p>
    <w:p w:rsidR="007314C6" w:rsidRPr="007314C6" w:rsidRDefault="007314C6" w:rsidP="007314C6">
      <w:pPr>
        <w:spacing w:after="0" w:line="240" w:lineRule="auto"/>
        <w:textAlignment w:val="baseline"/>
        <w:rPr>
          <w:rFonts w:ascii="Helvetica" w:eastAsia="Times New Roman" w:hAnsi="Helvetica" w:cs="Helvetica"/>
          <w:color w:val="5E6066"/>
          <w:sz w:val="18"/>
          <w:szCs w:val="18"/>
          <w:lang w:eastAsia="tr-TR"/>
        </w:rPr>
      </w:pPr>
      <w:r w:rsidRPr="007314C6">
        <w:rPr>
          <w:rFonts w:ascii="Helvetica" w:eastAsia="Times New Roman" w:hAnsi="Helvetica" w:cs="Helvetica"/>
          <w:noProof/>
          <w:color w:val="217DD3"/>
          <w:sz w:val="18"/>
          <w:szCs w:val="18"/>
          <w:lang w:eastAsia="tr-TR"/>
        </w:rPr>
        <w:drawing>
          <wp:inline distT="0" distB="0" distL="0" distR="0" wp14:anchorId="31554AF1" wp14:editId="73279D05">
            <wp:extent cx="2857500" cy="1577340"/>
            <wp:effectExtent l="0" t="0" r="0" b="3810"/>
            <wp:docPr id="1" name="Resim 1" descr="Sünnete Karşı Çıkanla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ünnete Karşı Çıkanla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7340"/>
                    </a:xfrm>
                    <a:prstGeom prst="rect">
                      <a:avLst/>
                    </a:prstGeom>
                    <a:noFill/>
                    <a:ln>
                      <a:noFill/>
                    </a:ln>
                  </pic:spPr>
                </pic:pic>
              </a:graphicData>
            </a:graphic>
          </wp:inline>
        </w:drawing>
      </w:r>
    </w:p>
    <w:p w:rsidR="007314C6" w:rsidRPr="007314C6" w:rsidRDefault="007314C6" w:rsidP="007314C6">
      <w:pPr>
        <w:spacing w:after="0" w:line="330" w:lineRule="atLeast"/>
        <w:textAlignment w:val="baseline"/>
        <w:rPr>
          <w:rFonts w:ascii="Georgia" w:eastAsia="Times New Roman" w:hAnsi="Georgia" w:cs="Helvetica"/>
          <w:i/>
          <w:iCs/>
          <w:color w:val="5E6066"/>
          <w:sz w:val="18"/>
          <w:szCs w:val="18"/>
          <w:lang w:eastAsia="tr-TR"/>
        </w:rPr>
      </w:pPr>
      <w:r w:rsidRPr="007314C6">
        <w:rPr>
          <w:rFonts w:ascii="Georgia" w:eastAsia="Times New Roman" w:hAnsi="Georgia" w:cs="Helvetica"/>
          <w:b/>
          <w:bCs/>
          <w:i/>
          <w:iCs/>
          <w:color w:val="5E6066"/>
          <w:sz w:val="18"/>
          <w:szCs w:val="18"/>
          <w:bdr w:val="none" w:sz="0" w:space="0" w:color="auto" w:frame="1"/>
          <w:lang w:eastAsia="tr-TR"/>
        </w:rPr>
        <w:t>Enes ibni Mâlik radıyallahu anhın rivayet ettiğine göre Peygamber Efendimiz şöyle buyurmuştur:</w:t>
      </w:r>
    </w:p>
    <w:p w:rsidR="007314C6" w:rsidRPr="007314C6" w:rsidRDefault="007314C6" w:rsidP="007314C6">
      <w:pPr>
        <w:spacing w:line="330" w:lineRule="atLeast"/>
        <w:textAlignment w:val="baseline"/>
        <w:rPr>
          <w:rFonts w:ascii="Georgia" w:eastAsia="Times New Roman" w:hAnsi="Georgia" w:cs="Helvetica"/>
          <w:i/>
          <w:iCs/>
          <w:color w:val="5E6066"/>
          <w:sz w:val="18"/>
          <w:szCs w:val="18"/>
          <w:lang w:eastAsia="tr-TR"/>
        </w:rPr>
      </w:pPr>
      <w:r w:rsidRPr="007314C6">
        <w:rPr>
          <w:rFonts w:ascii="Georgia" w:eastAsia="Times New Roman" w:hAnsi="Georgia" w:cs="Helvetica"/>
          <w:i/>
          <w:iCs/>
          <w:color w:val="5E6066"/>
          <w:sz w:val="18"/>
          <w:szCs w:val="18"/>
          <w:lang w:eastAsia="tr-TR"/>
        </w:rPr>
        <w:t>Benim sünnetimden yüz çeviren kimseler benden değildir.»( </w:t>
      </w:r>
      <w:r w:rsidRPr="007314C6">
        <w:rPr>
          <w:rFonts w:ascii="Georgia" w:eastAsia="Times New Roman" w:hAnsi="Georgia" w:cs="Helvetica"/>
          <w:b/>
          <w:bCs/>
          <w:i/>
          <w:iCs/>
          <w:color w:val="5E6066"/>
          <w:sz w:val="18"/>
          <w:szCs w:val="18"/>
          <w:bdr w:val="none" w:sz="0" w:space="0" w:color="auto" w:frame="1"/>
          <w:lang w:eastAsia="tr-TR"/>
        </w:rPr>
        <w:t>1)</w:t>
      </w:r>
    </w:p>
    <w:p w:rsidR="007314C6" w:rsidRPr="007314C6" w:rsidRDefault="007314C6" w:rsidP="007314C6">
      <w:pPr>
        <w:spacing w:after="0" w:line="240" w:lineRule="auto"/>
        <w:textAlignment w:val="baseline"/>
        <w:rPr>
          <w:rFonts w:ascii="Helvetica" w:eastAsia="Times New Roman" w:hAnsi="Helvetica" w:cs="Helvetica"/>
          <w:color w:val="5E6066"/>
          <w:sz w:val="18"/>
          <w:szCs w:val="18"/>
          <w:lang w:eastAsia="tr-TR"/>
        </w:rPr>
      </w:pPr>
      <w:r w:rsidRPr="007314C6">
        <w:rPr>
          <w:rFonts w:ascii="Helvetica" w:eastAsia="Times New Roman" w:hAnsi="Helvetica" w:cs="Helvetica"/>
          <w:b/>
          <w:bCs/>
          <w:color w:val="5E6066"/>
          <w:sz w:val="18"/>
          <w:szCs w:val="18"/>
          <w:bdr w:val="none" w:sz="0" w:space="0" w:color="auto" w:frame="1"/>
          <w:lang w:eastAsia="tr-TR"/>
        </w:rPr>
        <w:t> </w:t>
      </w:r>
    </w:p>
    <w:p w:rsidR="007314C6" w:rsidRPr="007314C6" w:rsidRDefault="007314C6" w:rsidP="007314C6">
      <w:pPr>
        <w:spacing w:after="0" w:line="330" w:lineRule="atLeast"/>
        <w:textAlignment w:val="baseline"/>
        <w:rPr>
          <w:rFonts w:ascii="Georgia" w:eastAsia="Times New Roman" w:hAnsi="Georgia" w:cs="Helvetica"/>
          <w:i/>
          <w:iCs/>
          <w:color w:val="5E6066"/>
          <w:sz w:val="18"/>
          <w:szCs w:val="18"/>
          <w:lang w:eastAsia="tr-TR"/>
        </w:rPr>
      </w:pPr>
      <w:r w:rsidRPr="007314C6">
        <w:rPr>
          <w:rFonts w:ascii="Georgia" w:eastAsia="Times New Roman" w:hAnsi="Georgia" w:cs="Helvetica"/>
          <w:b/>
          <w:bCs/>
          <w:i/>
          <w:iCs/>
          <w:color w:val="5E6066"/>
          <w:sz w:val="18"/>
          <w:szCs w:val="18"/>
          <w:bdr w:val="none" w:sz="0" w:space="0" w:color="auto" w:frame="1"/>
          <w:lang w:eastAsia="tr-TR"/>
        </w:rPr>
        <w:t>Enes ibni Mâlik’in rivâyet ettiği bu hadisin tamamı şöyledir</w:t>
      </w:r>
      <w:r w:rsidRPr="007314C6">
        <w:rPr>
          <w:rFonts w:ascii="Georgia" w:eastAsia="Times New Roman" w:hAnsi="Georgia" w:cs="Helvetica"/>
          <w:i/>
          <w:iCs/>
          <w:color w:val="5E6066"/>
          <w:sz w:val="18"/>
          <w:szCs w:val="18"/>
          <w:lang w:eastAsia="tr-TR"/>
        </w:rPr>
        <w:t>: “Peygamber Efendimiz’in ne kadar nafile ibâdet ettiğini öğrenmek isteyen üç sahâbî, Peygamber hanımlarının evlerine geldiler. Kendilerine Efendimiz’in nâfile ibâdetleri bildirilince, onları azımsadılar ve:</w:t>
      </w:r>
    </w:p>
    <w:p w:rsidR="007314C6" w:rsidRPr="007314C6" w:rsidRDefault="007314C6" w:rsidP="007314C6">
      <w:pPr>
        <w:spacing w:after="300" w:line="330" w:lineRule="atLeast"/>
        <w:textAlignment w:val="baseline"/>
        <w:rPr>
          <w:rFonts w:ascii="Georgia" w:eastAsia="Times New Roman" w:hAnsi="Georgia" w:cs="Helvetica"/>
          <w:i/>
          <w:iCs/>
          <w:color w:val="5E6066"/>
          <w:sz w:val="18"/>
          <w:szCs w:val="18"/>
          <w:lang w:eastAsia="tr-TR"/>
        </w:rPr>
      </w:pPr>
      <w:r w:rsidRPr="007314C6">
        <w:rPr>
          <w:rFonts w:ascii="Georgia" w:eastAsia="Times New Roman" w:hAnsi="Georgia" w:cs="Helvetica"/>
          <w:i/>
          <w:iCs/>
          <w:color w:val="5E6066"/>
          <w:sz w:val="18"/>
          <w:szCs w:val="18"/>
          <w:lang w:eastAsia="tr-TR"/>
        </w:rPr>
        <w:t>“Allah’ın Resûlü nerede biz neredeyiz? Onun geçmiş ve gelecek günahları bağışlanmıştır.” dediler. İçlerinden biri: “Ben ömrümün sonuna kadar, bütün gece uyumaksızın namaz kılacağım.” dedi. Bir diğeri: “Ben de hayatım boyunca gündüzleri oruç tutacağım ve oruçsuz gün geçirmeyeceğim.” dedi. Üçüncü sahâbî de: “Ben de sağ olduğum sürece kadınlardan uzak kalacak, asla evlenmeyeceğim.” diye söz verdi. Bir müddet sonra Peygamberimiz onların yanına geldi ve kendilerine şunlar söyledi: “Şöyle şöyle diyen sizler misiniz? Bakın, siz uyarıyorum! Allaha yemin ederim ki, Allah’tan en çok korkanınız ve O na en saygılı olanınız benim. Anca ben bâzen oruç tutuyor, bâzen tutmuyorum. Gece he namaz kılıyor hem de uyuyorum. Kadınlarla da evlen yorum. Benim sünnetimden yüz çeviren kimse benden değildir.”</w:t>
      </w:r>
    </w:p>
    <w:p w:rsidR="007314C6" w:rsidRPr="007314C6" w:rsidRDefault="007314C6" w:rsidP="007314C6">
      <w:pPr>
        <w:spacing w:line="330" w:lineRule="atLeast"/>
        <w:textAlignment w:val="baseline"/>
        <w:rPr>
          <w:rFonts w:ascii="Georgia" w:eastAsia="Times New Roman" w:hAnsi="Georgia" w:cs="Helvetica"/>
          <w:i/>
          <w:iCs/>
          <w:color w:val="5E6066"/>
          <w:sz w:val="18"/>
          <w:szCs w:val="18"/>
          <w:lang w:eastAsia="tr-TR"/>
        </w:rPr>
      </w:pPr>
      <w:r w:rsidRPr="007314C6">
        <w:rPr>
          <w:rFonts w:ascii="Georgia" w:eastAsia="Times New Roman" w:hAnsi="Georgia" w:cs="Helvetica"/>
          <w:i/>
          <w:iCs/>
          <w:color w:val="5E6066"/>
          <w:sz w:val="18"/>
          <w:szCs w:val="18"/>
          <w:lang w:eastAsia="tr-TR"/>
        </w:rPr>
        <w:t>Resul-i Ekrem Efendimiz bir başka hadisinde de şöyle buyurmuştur-Dinimizde olmayan bir şeyi ona kim sokuşturursa, o şey reddedilmiştir.» </w:t>
      </w:r>
      <w:r w:rsidRPr="007314C6">
        <w:rPr>
          <w:rFonts w:ascii="Georgia" w:eastAsia="Times New Roman" w:hAnsi="Georgia" w:cs="Helvetica"/>
          <w:b/>
          <w:bCs/>
          <w:i/>
          <w:iCs/>
          <w:color w:val="5E6066"/>
          <w:sz w:val="18"/>
          <w:szCs w:val="18"/>
          <w:bdr w:val="none" w:sz="0" w:space="0" w:color="auto" w:frame="1"/>
          <w:lang w:eastAsia="tr-TR"/>
        </w:rPr>
        <w:t>2</w:t>
      </w:r>
    </w:p>
    <w:p w:rsidR="007314C6" w:rsidRPr="007314C6" w:rsidRDefault="007314C6" w:rsidP="007314C6">
      <w:pPr>
        <w:spacing w:after="0" w:line="330" w:lineRule="atLeast"/>
        <w:textAlignment w:val="baseline"/>
        <w:rPr>
          <w:rFonts w:ascii="Georgia" w:eastAsia="Times New Roman" w:hAnsi="Georgia" w:cs="Helvetica"/>
          <w:i/>
          <w:iCs/>
          <w:color w:val="5E6066"/>
          <w:sz w:val="18"/>
          <w:szCs w:val="18"/>
          <w:lang w:eastAsia="tr-TR"/>
        </w:rPr>
      </w:pPr>
      <w:r w:rsidRPr="007314C6">
        <w:rPr>
          <w:rFonts w:ascii="Georgia" w:eastAsia="Times New Roman" w:hAnsi="Georgia" w:cs="Helvetica"/>
          <w:b/>
          <w:bCs/>
          <w:i/>
          <w:iCs/>
          <w:color w:val="5E6066"/>
          <w:sz w:val="18"/>
          <w:szCs w:val="18"/>
          <w:bdr w:val="none" w:sz="0" w:space="0" w:color="auto" w:frame="1"/>
          <w:lang w:eastAsia="tr-TR"/>
        </w:rPr>
        <w:t>Peygamber Efendimiz’in hizmetkârı Ebû Raf i’in oğlu Abdullah’ın, babası Ebû Râfi’den rivâyet ettiğine göre Resûl-i Ekrem sallallahu aleyhi ve sellem şöyle buyurmuştur:</w:t>
      </w:r>
    </w:p>
    <w:p w:rsidR="007314C6" w:rsidRPr="007314C6" w:rsidRDefault="007314C6" w:rsidP="007314C6">
      <w:pPr>
        <w:spacing w:line="330" w:lineRule="atLeast"/>
        <w:textAlignment w:val="baseline"/>
        <w:rPr>
          <w:rFonts w:ascii="Georgia" w:eastAsia="Times New Roman" w:hAnsi="Georgia" w:cs="Helvetica"/>
          <w:i/>
          <w:iCs/>
          <w:color w:val="5E6066"/>
          <w:sz w:val="18"/>
          <w:szCs w:val="18"/>
          <w:lang w:eastAsia="tr-TR"/>
        </w:rPr>
      </w:pPr>
      <w:r w:rsidRPr="007314C6">
        <w:rPr>
          <w:rFonts w:ascii="Georgia" w:eastAsia="Times New Roman" w:hAnsi="Georgia" w:cs="Helvetica"/>
          <w:i/>
          <w:iCs/>
          <w:color w:val="5E6066"/>
          <w:sz w:val="18"/>
          <w:szCs w:val="18"/>
          <w:lang w:eastAsia="tr-TR"/>
        </w:rPr>
        <w:t>Sakın, sizden birini, kendisine benden bir emir ve yaptığı zaman, koltuğuna kurulup da: ‘Ben Kur’an’dan başkasını bilmem,Allah’ın kitabında ne gördüysek ona uyarız.’ derken bulmayayım. </w:t>
      </w:r>
      <w:r w:rsidRPr="007314C6">
        <w:rPr>
          <w:rFonts w:ascii="Georgia" w:eastAsia="Times New Roman" w:hAnsi="Georgia" w:cs="Helvetica"/>
          <w:b/>
          <w:bCs/>
          <w:i/>
          <w:iCs/>
          <w:color w:val="5E6066"/>
          <w:sz w:val="18"/>
          <w:szCs w:val="18"/>
          <w:bdr w:val="none" w:sz="0" w:space="0" w:color="auto" w:frame="1"/>
          <w:lang w:eastAsia="tr-TR"/>
        </w:rPr>
        <w:t>(3)</w:t>
      </w:r>
    </w:p>
    <w:p w:rsidR="007314C6" w:rsidRPr="007314C6" w:rsidRDefault="007314C6" w:rsidP="007314C6">
      <w:pPr>
        <w:spacing w:after="0" w:line="330" w:lineRule="atLeast"/>
        <w:textAlignment w:val="baseline"/>
        <w:rPr>
          <w:rFonts w:ascii="Georgia" w:eastAsia="Times New Roman" w:hAnsi="Georgia" w:cs="Helvetica"/>
          <w:i/>
          <w:iCs/>
          <w:color w:val="5E6066"/>
          <w:sz w:val="18"/>
          <w:szCs w:val="18"/>
          <w:lang w:eastAsia="tr-TR"/>
        </w:rPr>
      </w:pPr>
      <w:r w:rsidRPr="007314C6">
        <w:rPr>
          <w:rFonts w:ascii="Georgia" w:eastAsia="Times New Roman" w:hAnsi="Georgia" w:cs="Helvetica"/>
          <w:b/>
          <w:bCs/>
          <w:i/>
          <w:iCs/>
          <w:color w:val="5E6066"/>
          <w:sz w:val="18"/>
          <w:szCs w:val="18"/>
          <w:bdr w:val="none" w:sz="0" w:space="0" w:color="auto" w:frame="1"/>
          <w:lang w:eastAsia="tr-TR"/>
        </w:rPr>
        <w:t>Ashâb-ı kirâmdan Mikdâd ibni Ma’dîkerib’in rivayet ettiği benzeri hadiste şu ilâve vardır:</w:t>
      </w:r>
      <w:r w:rsidRPr="007314C6">
        <w:rPr>
          <w:rFonts w:ascii="Georgia" w:eastAsia="Times New Roman" w:hAnsi="Georgia" w:cs="Helvetica"/>
          <w:i/>
          <w:iCs/>
          <w:color w:val="5E6066"/>
          <w:sz w:val="18"/>
          <w:szCs w:val="18"/>
          <w:lang w:eastAsia="tr-TR"/>
        </w:rPr>
        <w:t>“Şurası muhakkak ki, Resûlullah’ın haram ettiği şey, tıpkı Allah’ın haram kıldığı şey gibidir.”</w:t>
      </w:r>
    </w:p>
    <w:p w:rsidR="007314C6" w:rsidRPr="007314C6" w:rsidRDefault="007314C6" w:rsidP="007314C6">
      <w:pPr>
        <w:spacing w:line="330" w:lineRule="atLeast"/>
        <w:textAlignment w:val="baseline"/>
        <w:rPr>
          <w:rFonts w:ascii="Georgia" w:eastAsia="Times New Roman" w:hAnsi="Georgia" w:cs="Helvetica"/>
          <w:i/>
          <w:iCs/>
          <w:color w:val="5E6066"/>
          <w:sz w:val="18"/>
          <w:szCs w:val="18"/>
          <w:lang w:eastAsia="tr-TR"/>
        </w:rPr>
      </w:pPr>
      <w:r w:rsidRPr="007314C6">
        <w:rPr>
          <w:rFonts w:ascii="Georgia" w:eastAsia="Times New Roman" w:hAnsi="Georgia" w:cs="Helvetica"/>
          <w:b/>
          <w:bCs/>
          <w:i/>
          <w:iCs/>
          <w:color w:val="5E6066"/>
          <w:sz w:val="18"/>
          <w:szCs w:val="18"/>
          <w:bdr w:val="none" w:sz="0" w:space="0" w:color="auto" w:frame="1"/>
          <w:lang w:eastAsia="tr-TR"/>
        </w:rPr>
        <w:t> Bu hadisin tamamı şöyledir:</w:t>
      </w:r>
      <w:r w:rsidRPr="007314C6">
        <w:rPr>
          <w:rFonts w:ascii="Georgia" w:eastAsia="Times New Roman" w:hAnsi="Georgia" w:cs="Helvetica"/>
          <w:i/>
          <w:iCs/>
          <w:color w:val="5E6066"/>
          <w:sz w:val="18"/>
          <w:szCs w:val="18"/>
          <w:lang w:eastAsia="tr-TR"/>
        </w:rPr>
        <w:t>Resûlullah şöyle buyurmuştur: “Haberiniz olsun, koltuğuna kurulmuş bir adamın, kendisine benden bir hadis ulaştığında, ‘Sizinle bizim aramızda Allahın kitâbı vardır; onda haram bulduğumuzu haram sayar, onda helâl bulduğumuzu helâl biliriz.’ demesi yakındır. Şurası muhakkakki, Resûlullah’ın haram kıldığı şey, tıpkı Allah’ın haram kıldığı şey gibidir.” </w:t>
      </w:r>
      <w:r w:rsidRPr="007314C6">
        <w:rPr>
          <w:rFonts w:ascii="Georgia" w:eastAsia="Times New Roman" w:hAnsi="Georgia" w:cs="Helvetica"/>
          <w:b/>
          <w:bCs/>
          <w:i/>
          <w:iCs/>
          <w:color w:val="5E6066"/>
          <w:sz w:val="18"/>
          <w:szCs w:val="18"/>
          <w:bdr w:val="none" w:sz="0" w:space="0" w:color="auto" w:frame="1"/>
          <w:lang w:eastAsia="tr-TR"/>
        </w:rPr>
        <w:t>(4)</w:t>
      </w:r>
    </w:p>
    <w:p w:rsidR="007314C6" w:rsidRPr="007314C6" w:rsidRDefault="007314C6" w:rsidP="007314C6">
      <w:pPr>
        <w:spacing w:after="0" w:line="330" w:lineRule="atLeast"/>
        <w:textAlignment w:val="baseline"/>
        <w:rPr>
          <w:rFonts w:ascii="Georgia" w:eastAsia="Times New Roman" w:hAnsi="Georgia" w:cs="Helvetica"/>
          <w:i/>
          <w:iCs/>
          <w:color w:val="5E6066"/>
          <w:sz w:val="18"/>
          <w:szCs w:val="18"/>
          <w:lang w:eastAsia="tr-TR"/>
        </w:rPr>
      </w:pPr>
      <w:r w:rsidRPr="007314C6">
        <w:rPr>
          <w:rFonts w:ascii="Georgia" w:eastAsia="Times New Roman" w:hAnsi="Georgia" w:cs="Helvetica"/>
          <w:b/>
          <w:bCs/>
          <w:i/>
          <w:iCs/>
          <w:color w:val="5E6066"/>
          <w:sz w:val="18"/>
          <w:szCs w:val="18"/>
          <w:bdr w:val="none" w:sz="0" w:space="0" w:color="auto" w:frame="1"/>
          <w:lang w:eastAsia="tr-TR"/>
        </w:rPr>
        <w:lastRenderedPageBreak/>
        <w:t>Resûl-i Ekrem sallallahu aleyhi ve sellem, bir gün kendisine, üzerine yazı yazılmış bir kürek kemiği gösterildiğinde şöyle buyurdu:</w:t>
      </w:r>
    </w:p>
    <w:p w:rsidR="007314C6" w:rsidRPr="007314C6" w:rsidRDefault="007314C6" w:rsidP="007314C6">
      <w:pPr>
        <w:spacing w:line="330" w:lineRule="atLeast"/>
        <w:textAlignment w:val="baseline"/>
        <w:rPr>
          <w:rFonts w:ascii="Georgia" w:eastAsia="Times New Roman" w:hAnsi="Georgia" w:cs="Helvetica"/>
          <w:i/>
          <w:iCs/>
          <w:color w:val="5E6066"/>
          <w:sz w:val="18"/>
          <w:szCs w:val="18"/>
          <w:lang w:eastAsia="tr-TR"/>
        </w:rPr>
      </w:pPr>
      <w:r w:rsidRPr="007314C6">
        <w:rPr>
          <w:rFonts w:ascii="Georgia" w:eastAsia="Times New Roman" w:hAnsi="Georgia" w:cs="Helvetica"/>
          <w:i/>
          <w:iCs/>
          <w:color w:val="5E6066"/>
          <w:sz w:val="18"/>
          <w:szCs w:val="18"/>
          <w:lang w:eastAsia="tr-TR"/>
        </w:rPr>
        <w:t>“Peygamberlerinin getirdiğini bırakıp, başka bir peygamberin getirdiğine yönelmeleri veya kendi kitaplarıı bırakıp, başka bir kitaba ilgi göstermeleri bir topluluğa ahmaklık (veya sapıklık) olarak yeter.” Bunun üzerine de şu âyet nâzil olmuştu: “Kendilerine okunan bu kitabı sana indirmemiz mucize olarak onlara yetmedi mi? Hiç şüphesiz bunda îmân eden bir toplum için bir rahmet ve öğüt vardır.” </w:t>
      </w:r>
      <w:r w:rsidRPr="007314C6">
        <w:rPr>
          <w:rFonts w:ascii="Georgia" w:eastAsia="Times New Roman" w:hAnsi="Georgia" w:cs="Helvetica"/>
          <w:b/>
          <w:bCs/>
          <w:i/>
          <w:iCs/>
          <w:color w:val="5E6066"/>
          <w:sz w:val="18"/>
          <w:szCs w:val="18"/>
          <w:bdr w:val="none" w:sz="0" w:space="0" w:color="auto" w:frame="1"/>
          <w:lang w:eastAsia="tr-TR"/>
        </w:rPr>
        <w:t>(5)</w:t>
      </w:r>
    </w:p>
    <w:p w:rsidR="007314C6" w:rsidRPr="007314C6" w:rsidRDefault="007314C6" w:rsidP="007314C6">
      <w:pPr>
        <w:spacing w:after="0" w:line="330" w:lineRule="atLeast"/>
        <w:textAlignment w:val="baseline"/>
        <w:rPr>
          <w:rFonts w:ascii="Georgia" w:eastAsia="Times New Roman" w:hAnsi="Georgia" w:cs="Helvetica"/>
          <w:i/>
          <w:iCs/>
          <w:color w:val="5E6066"/>
          <w:sz w:val="18"/>
          <w:szCs w:val="18"/>
          <w:lang w:eastAsia="tr-TR"/>
        </w:rPr>
      </w:pPr>
      <w:r w:rsidRPr="007314C6">
        <w:rPr>
          <w:rFonts w:ascii="Georgia" w:eastAsia="Times New Roman" w:hAnsi="Georgia" w:cs="Helvetica"/>
          <w:b/>
          <w:bCs/>
          <w:i/>
          <w:iCs/>
          <w:color w:val="5E6066"/>
          <w:sz w:val="18"/>
          <w:szCs w:val="18"/>
          <w:bdr w:val="none" w:sz="0" w:space="0" w:color="auto" w:frame="1"/>
          <w:lang w:eastAsia="tr-TR"/>
        </w:rPr>
        <w:t>Peygamber aleyhisselâm şöyle buyurdu:</w:t>
      </w:r>
    </w:p>
    <w:p w:rsidR="007314C6" w:rsidRPr="007314C6" w:rsidRDefault="007314C6" w:rsidP="007314C6">
      <w:pPr>
        <w:spacing w:after="300" w:line="330" w:lineRule="atLeast"/>
        <w:textAlignment w:val="baseline"/>
        <w:rPr>
          <w:rFonts w:ascii="Georgia" w:eastAsia="Times New Roman" w:hAnsi="Georgia" w:cs="Helvetica"/>
          <w:i/>
          <w:iCs/>
          <w:color w:val="5E6066"/>
          <w:sz w:val="18"/>
          <w:szCs w:val="18"/>
          <w:lang w:eastAsia="tr-TR"/>
        </w:rPr>
      </w:pPr>
      <w:r w:rsidRPr="007314C6">
        <w:rPr>
          <w:rFonts w:ascii="Georgia" w:eastAsia="Times New Roman" w:hAnsi="Georgia" w:cs="Helvetica"/>
          <w:i/>
          <w:iCs/>
          <w:color w:val="5E6066"/>
          <w:sz w:val="18"/>
          <w:szCs w:val="18"/>
          <w:lang w:eastAsia="tr-TR"/>
        </w:rPr>
        <w:t>“Sözünde ve davranışlarında haddi aşan kimseler helak oldular.”</w:t>
      </w:r>
    </w:p>
    <w:p w:rsidR="007314C6" w:rsidRPr="007314C6" w:rsidRDefault="007314C6" w:rsidP="007314C6">
      <w:pPr>
        <w:spacing w:line="330" w:lineRule="atLeast"/>
        <w:textAlignment w:val="baseline"/>
        <w:rPr>
          <w:rFonts w:ascii="Georgia" w:eastAsia="Times New Roman" w:hAnsi="Georgia" w:cs="Helvetica"/>
          <w:i/>
          <w:iCs/>
          <w:color w:val="5E6066"/>
          <w:sz w:val="18"/>
          <w:szCs w:val="18"/>
          <w:lang w:eastAsia="tr-TR"/>
        </w:rPr>
      </w:pPr>
      <w:r w:rsidRPr="007314C6">
        <w:rPr>
          <w:rFonts w:ascii="Georgia" w:eastAsia="Times New Roman" w:hAnsi="Georgia" w:cs="Helvetica"/>
          <w:i/>
          <w:iCs/>
          <w:color w:val="5E6066"/>
          <w:sz w:val="18"/>
          <w:szCs w:val="18"/>
          <w:lang w:eastAsia="tr-TR"/>
        </w:rPr>
        <w:t>Abdullah ibni Mes ud radıyallahu anh bu hadisi rivâyet etmiş ve Peygamber Efendimiz’in bu sözü üç defa tekrarladığını söylemiştir. </w:t>
      </w:r>
      <w:r w:rsidRPr="007314C6">
        <w:rPr>
          <w:rFonts w:ascii="Georgia" w:eastAsia="Times New Roman" w:hAnsi="Georgia" w:cs="Helvetica"/>
          <w:b/>
          <w:bCs/>
          <w:i/>
          <w:iCs/>
          <w:color w:val="5E6066"/>
          <w:sz w:val="18"/>
          <w:szCs w:val="18"/>
          <w:bdr w:val="none" w:sz="0" w:space="0" w:color="auto" w:frame="1"/>
          <w:lang w:eastAsia="tr-TR"/>
        </w:rPr>
        <w:t>(6)</w:t>
      </w:r>
    </w:p>
    <w:p w:rsidR="007314C6" w:rsidRPr="007314C6" w:rsidRDefault="007314C6" w:rsidP="007314C6">
      <w:pPr>
        <w:spacing w:after="300" w:line="240" w:lineRule="auto"/>
        <w:textAlignment w:val="baseline"/>
        <w:rPr>
          <w:rFonts w:ascii="Helvetica" w:eastAsia="Times New Roman" w:hAnsi="Helvetica" w:cs="Helvetica"/>
          <w:color w:val="5E6066"/>
          <w:sz w:val="18"/>
          <w:szCs w:val="18"/>
          <w:lang w:eastAsia="tr-TR"/>
        </w:rPr>
      </w:pPr>
      <w:r w:rsidRPr="007314C6">
        <w:rPr>
          <w:rFonts w:ascii="Helvetica" w:eastAsia="Times New Roman" w:hAnsi="Helvetica" w:cs="Helvetica"/>
          <w:color w:val="5E6066"/>
          <w:sz w:val="18"/>
          <w:szCs w:val="18"/>
          <w:lang w:eastAsia="tr-TR"/>
        </w:rPr>
        <w:t>1. Buhârî, Nikâh 1, nr. 5063; Müslim, Nikâh 5, nr. 1401.</w:t>
      </w:r>
    </w:p>
    <w:p w:rsidR="007314C6" w:rsidRPr="007314C6" w:rsidRDefault="007314C6" w:rsidP="007314C6">
      <w:pPr>
        <w:spacing w:after="300" w:line="240" w:lineRule="auto"/>
        <w:textAlignment w:val="baseline"/>
        <w:rPr>
          <w:rFonts w:ascii="Helvetica" w:eastAsia="Times New Roman" w:hAnsi="Helvetica" w:cs="Helvetica"/>
          <w:color w:val="5E6066"/>
          <w:sz w:val="18"/>
          <w:szCs w:val="18"/>
          <w:lang w:eastAsia="tr-TR"/>
        </w:rPr>
      </w:pPr>
      <w:r w:rsidRPr="007314C6">
        <w:rPr>
          <w:rFonts w:ascii="Helvetica" w:eastAsia="Times New Roman" w:hAnsi="Helvetica" w:cs="Helvetica"/>
          <w:color w:val="5E6066"/>
          <w:sz w:val="18"/>
          <w:szCs w:val="18"/>
          <w:lang w:eastAsia="tr-TR"/>
        </w:rPr>
        <w:t>2. Buhârî, Sulh 5, nr. 2697; Müslim, Akdiye 17, 18, nr. 1718. Hadisi Hz. Âişe rivâyet etmiştir.</w:t>
      </w:r>
    </w:p>
    <w:p w:rsidR="007314C6" w:rsidRPr="007314C6" w:rsidRDefault="007314C6" w:rsidP="007314C6">
      <w:pPr>
        <w:spacing w:after="300" w:line="240" w:lineRule="auto"/>
        <w:textAlignment w:val="baseline"/>
        <w:rPr>
          <w:rFonts w:ascii="Helvetica" w:eastAsia="Times New Roman" w:hAnsi="Helvetica" w:cs="Helvetica"/>
          <w:color w:val="5E6066"/>
          <w:sz w:val="18"/>
          <w:szCs w:val="18"/>
          <w:lang w:eastAsia="tr-TR"/>
        </w:rPr>
      </w:pPr>
      <w:r w:rsidRPr="007314C6">
        <w:rPr>
          <w:rFonts w:ascii="Helvetica" w:eastAsia="Times New Roman" w:hAnsi="Helvetica" w:cs="Helvetica"/>
          <w:color w:val="5E6066"/>
          <w:sz w:val="18"/>
          <w:szCs w:val="18"/>
          <w:lang w:eastAsia="tr-TR"/>
        </w:rPr>
        <w:t>3)Ebu Davud,Sünnet,5,nr.4605</w:t>
      </w:r>
    </w:p>
    <w:p w:rsidR="007314C6" w:rsidRPr="007314C6" w:rsidRDefault="007314C6" w:rsidP="007314C6">
      <w:pPr>
        <w:spacing w:after="300" w:line="240" w:lineRule="auto"/>
        <w:textAlignment w:val="baseline"/>
        <w:rPr>
          <w:rFonts w:ascii="Helvetica" w:eastAsia="Times New Roman" w:hAnsi="Helvetica" w:cs="Helvetica"/>
          <w:color w:val="5E6066"/>
          <w:sz w:val="18"/>
          <w:szCs w:val="18"/>
          <w:lang w:eastAsia="tr-TR"/>
        </w:rPr>
      </w:pPr>
      <w:r w:rsidRPr="007314C6">
        <w:rPr>
          <w:rFonts w:ascii="Helvetica" w:eastAsia="Times New Roman" w:hAnsi="Helvetica" w:cs="Helvetica"/>
          <w:color w:val="5E6066"/>
          <w:sz w:val="18"/>
          <w:szCs w:val="18"/>
          <w:lang w:eastAsia="tr-TR"/>
        </w:rPr>
        <w:t>4)Tirmizî, İlim 10, nr. 2664.</w:t>
      </w:r>
    </w:p>
    <w:p w:rsidR="007314C6" w:rsidRPr="007314C6" w:rsidRDefault="007314C6" w:rsidP="007314C6">
      <w:pPr>
        <w:spacing w:after="300" w:line="240" w:lineRule="auto"/>
        <w:textAlignment w:val="baseline"/>
        <w:rPr>
          <w:rFonts w:ascii="Helvetica" w:eastAsia="Times New Roman" w:hAnsi="Helvetica" w:cs="Helvetica"/>
          <w:color w:val="5E6066"/>
          <w:sz w:val="18"/>
          <w:szCs w:val="18"/>
          <w:lang w:eastAsia="tr-TR"/>
        </w:rPr>
      </w:pPr>
      <w:r w:rsidRPr="007314C6">
        <w:rPr>
          <w:rFonts w:ascii="Helvetica" w:eastAsia="Times New Roman" w:hAnsi="Helvetica" w:cs="Helvetica"/>
          <w:color w:val="5E6066"/>
          <w:sz w:val="18"/>
          <w:szCs w:val="18"/>
          <w:lang w:eastAsia="tr-TR"/>
        </w:rPr>
        <w:t>5)Ankebût 29/51. Hadis için bk. Dârimî, Mukaddime 42, nr. 495.</w:t>
      </w:r>
    </w:p>
    <w:p w:rsidR="007314C6" w:rsidRPr="007314C6" w:rsidRDefault="007314C6" w:rsidP="007314C6">
      <w:pPr>
        <w:spacing w:after="300" w:line="240" w:lineRule="auto"/>
        <w:textAlignment w:val="baseline"/>
        <w:rPr>
          <w:rFonts w:ascii="Helvetica" w:eastAsia="Times New Roman" w:hAnsi="Helvetica" w:cs="Helvetica"/>
          <w:color w:val="5E6066"/>
          <w:sz w:val="18"/>
          <w:szCs w:val="18"/>
          <w:lang w:eastAsia="tr-TR"/>
        </w:rPr>
      </w:pPr>
      <w:r w:rsidRPr="007314C6">
        <w:rPr>
          <w:rFonts w:ascii="Helvetica" w:eastAsia="Times New Roman" w:hAnsi="Helvetica" w:cs="Helvetica"/>
          <w:color w:val="5E6066"/>
          <w:sz w:val="18"/>
          <w:szCs w:val="18"/>
          <w:lang w:eastAsia="tr-TR"/>
        </w:rPr>
        <w:t>6)Müslim, İlim 7, nr. 2670; Ebû Dâvûd, Sünnet 5, nr. 4608.</w:t>
      </w:r>
    </w:p>
    <w:p w:rsidR="007314C6" w:rsidRPr="007314C6" w:rsidRDefault="007314C6" w:rsidP="007314C6">
      <w:pPr>
        <w:spacing w:after="0" w:line="240" w:lineRule="auto"/>
        <w:rPr>
          <w:rFonts w:ascii="Times New Roman" w:eastAsia="Times New Roman" w:hAnsi="Times New Roman" w:cs="Times New Roman"/>
          <w:sz w:val="24"/>
          <w:szCs w:val="24"/>
          <w:lang w:eastAsia="tr-TR"/>
        </w:rPr>
      </w:pPr>
    </w:p>
    <w:p w:rsidR="003A75E5" w:rsidRDefault="003A75E5">
      <w:bookmarkStart w:id="0" w:name="_GoBack"/>
      <w:bookmarkEnd w:id="0"/>
    </w:p>
    <w:sectPr w:rsidR="003A7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C6"/>
    <w:rsid w:val="003A75E5"/>
    <w:rsid w:val="007314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DE93C-6F5D-4367-9AF6-4EC4A215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79133">
      <w:bodyDiv w:val="1"/>
      <w:marLeft w:val="0"/>
      <w:marRight w:val="0"/>
      <w:marTop w:val="0"/>
      <w:marBottom w:val="0"/>
      <w:divBdr>
        <w:top w:val="none" w:sz="0" w:space="0" w:color="auto"/>
        <w:left w:val="none" w:sz="0" w:space="0" w:color="auto"/>
        <w:bottom w:val="none" w:sz="0" w:space="0" w:color="auto"/>
        <w:right w:val="none" w:sz="0" w:space="0" w:color="auto"/>
      </w:divBdr>
      <w:divsChild>
        <w:div w:id="197209238">
          <w:marLeft w:val="0"/>
          <w:marRight w:val="0"/>
          <w:marTop w:val="0"/>
          <w:marBottom w:val="0"/>
          <w:divBdr>
            <w:top w:val="none" w:sz="0" w:space="0" w:color="auto"/>
            <w:left w:val="none" w:sz="0" w:space="0" w:color="auto"/>
            <w:bottom w:val="none" w:sz="0" w:space="0" w:color="auto"/>
            <w:right w:val="none" w:sz="0" w:space="0" w:color="auto"/>
          </w:divBdr>
          <w:divsChild>
            <w:div w:id="1545285832">
              <w:marLeft w:val="0"/>
              <w:marRight w:val="0"/>
              <w:marTop w:val="0"/>
              <w:marBottom w:val="0"/>
              <w:divBdr>
                <w:top w:val="none" w:sz="0" w:space="0" w:color="auto"/>
                <w:left w:val="none" w:sz="0" w:space="0" w:color="auto"/>
                <w:bottom w:val="none" w:sz="0" w:space="0" w:color="auto"/>
                <w:right w:val="none" w:sz="0" w:space="0" w:color="auto"/>
              </w:divBdr>
              <w:divsChild>
                <w:div w:id="218438747">
                  <w:marLeft w:val="0"/>
                  <w:marRight w:val="0"/>
                  <w:marTop w:val="0"/>
                  <w:marBottom w:val="0"/>
                  <w:divBdr>
                    <w:top w:val="none" w:sz="0" w:space="0" w:color="auto"/>
                    <w:left w:val="none" w:sz="0" w:space="0" w:color="auto"/>
                    <w:bottom w:val="none" w:sz="0" w:space="0" w:color="auto"/>
                    <w:right w:val="none" w:sz="0" w:space="0" w:color="auto"/>
                  </w:divBdr>
                  <w:divsChild>
                    <w:div w:id="968122211">
                      <w:marLeft w:val="0"/>
                      <w:marRight w:val="0"/>
                      <w:marTop w:val="0"/>
                      <w:marBottom w:val="0"/>
                      <w:divBdr>
                        <w:top w:val="none" w:sz="0" w:space="0" w:color="auto"/>
                        <w:left w:val="none" w:sz="0" w:space="0" w:color="auto"/>
                        <w:bottom w:val="none" w:sz="0" w:space="0" w:color="auto"/>
                        <w:right w:val="none" w:sz="0" w:space="0" w:color="auto"/>
                      </w:divBdr>
                      <w:divsChild>
                        <w:div w:id="1244028305">
                          <w:marLeft w:val="0"/>
                          <w:marRight w:val="0"/>
                          <w:marTop w:val="0"/>
                          <w:marBottom w:val="0"/>
                          <w:divBdr>
                            <w:top w:val="none" w:sz="0" w:space="0" w:color="auto"/>
                            <w:left w:val="none" w:sz="0" w:space="0" w:color="auto"/>
                            <w:bottom w:val="none" w:sz="0" w:space="0" w:color="auto"/>
                            <w:right w:val="none" w:sz="0" w:space="0" w:color="auto"/>
                          </w:divBdr>
                          <w:divsChild>
                            <w:div w:id="6446689">
                              <w:marLeft w:val="0"/>
                              <w:marRight w:val="0"/>
                              <w:marTop w:val="0"/>
                              <w:marBottom w:val="0"/>
                              <w:divBdr>
                                <w:top w:val="none" w:sz="0" w:space="0" w:color="auto"/>
                                <w:left w:val="none" w:sz="0" w:space="0" w:color="auto"/>
                                <w:bottom w:val="none" w:sz="0" w:space="0" w:color="auto"/>
                                <w:right w:val="none" w:sz="0" w:space="0" w:color="auto"/>
                              </w:divBdr>
                              <w:divsChild>
                                <w:div w:id="1764186872">
                                  <w:marLeft w:val="0"/>
                                  <w:marRight w:val="0"/>
                                  <w:marTop w:val="0"/>
                                  <w:marBottom w:val="0"/>
                                  <w:divBdr>
                                    <w:top w:val="none" w:sz="0" w:space="0" w:color="auto"/>
                                    <w:left w:val="none" w:sz="0" w:space="0" w:color="auto"/>
                                    <w:bottom w:val="none" w:sz="0" w:space="0" w:color="auto"/>
                                    <w:right w:val="none" w:sz="0" w:space="0" w:color="auto"/>
                                  </w:divBdr>
                                  <w:divsChild>
                                    <w:div w:id="1115949106">
                                      <w:marLeft w:val="0"/>
                                      <w:marRight w:val="0"/>
                                      <w:marTop w:val="0"/>
                                      <w:marBottom w:val="0"/>
                                      <w:divBdr>
                                        <w:top w:val="none" w:sz="0" w:space="0" w:color="auto"/>
                                        <w:left w:val="none" w:sz="0" w:space="0" w:color="auto"/>
                                        <w:bottom w:val="none" w:sz="0" w:space="0" w:color="auto"/>
                                        <w:right w:val="none" w:sz="0" w:space="0" w:color="auto"/>
                                      </w:divBdr>
                                      <w:divsChild>
                                        <w:div w:id="820583407">
                                          <w:marLeft w:val="0"/>
                                          <w:marRight w:val="0"/>
                                          <w:marTop w:val="0"/>
                                          <w:marBottom w:val="0"/>
                                          <w:divBdr>
                                            <w:top w:val="none" w:sz="0" w:space="0" w:color="auto"/>
                                            <w:left w:val="none" w:sz="0" w:space="0" w:color="auto"/>
                                            <w:bottom w:val="none" w:sz="0" w:space="0" w:color="auto"/>
                                            <w:right w:val="none" w:sz="0" w:space="0" w:color="auto"/>
                                          </w:divBdr>
                                          <w:divsChild>
                                            <w:div w:id="725026934">
                                              <w:marLeft w:val="0"/>
                                              <w:marRight w:val="0"/>
                                              <w:marTop w:val="0"/>
                                              <w:marBottom w:val="0"/>
                                              <w:divBdr>
                                                <w:top w:val="none" w:sz="0" w:space="0" w:color="auto"/>
                                                <w:left w:val="none" w:sz="0" w:space="0" w:color="auto"/>
                                                <w:bottom w:val="none" w:sz="0" w:space="0" w:color="auto"/>
                                                <w:right w:val="none" w:sz="0" w:space="0" w:color="auto"/>
                                              </w:divBdr>
                                              <w:divsChild>
                                                <w:div w:id="6760512">
                                                  <w:marLeft w:val="0"/>
                                                  <w:marRight w:val="0"/>
                                                  <w:marTop w:val="0"/>
                                                  <w:marBottom w:val="0"/>
                                                  <w:divBdr>
                                                    <w:top w:val="none" w:sz="0" w:space="0" w:color="auto"/>
                                                    <w:left w:val="none" w:sz="0" w:space="0" w:color="auto"/>
                                                    <w:bottom w:val="none" w:sz="0" w:space="0" w:color="auto"/>
                                                    <w:right w:val="none" w:sz="0" w:space="0" w:color="auto"/>
                                                  </w:divBdr>
                                                  <w:divsChild>
                                                    <w:div w:id="2129738616">
                                                      <w:marLeft w:val="0"/>
                                                      <w:marRight w:val="0"/>
                                                      <w:marTop w:val="0"/>
                                                      <w:marBottom w:val="300"/>
                                                      <w:divBdr>
                                                        <w:top w:val="none" w:sz="0" w:space="0" w:color="auto"/>
                                                        <w:left w:val="none" w:sz="0" w:space="0" w:color="auto"/>
                                                        <w:bottom w:val="dotted" w:sz="6" w:space="0" w:color="C3C3C3"/>
                                                        <w:right w:val="none" w:sz="0" w:space="0" w:color="auto"/>
                                                      </w:divBdr>
                                                    </w:div>
                                                    <w:div w:id="2039424643">
                                                      <w:marLeft w:val="0"/>
                                                      <w:marRight w:val="0"/>
                                                      <w:marTop w:val="0"/>
                                                      <w:marBottom w:val="0"/>
                                                      <w:divBdr>
                                                        <w:top w:val="none" w:sz="0" w:space="0" w:color="auto"/>
                                                        <w:left w:val="none" w:sz="0" w:space="0" w:color="auto"/>
                                                        <w:bottom w:val="none" w:sz="0" w:space="0" w:color="auto"/>
                                                        <w:right w:val="none" w:sz="0" w:space="0" w:color="auto"/>
                                                      </w:divBdr>
                                                      <w:divsChild>
                                                        <w:div w:id="2123961712">
                                                          <w:blockQuote w:val="1"/>
                                                          <w:marLeft w:val="750"/>
                                                          <w:marRight w:val="0"/>
                                                          <w:marTop w:val="0"/>
                                                          <w:marBottom w:val="450"/>
                                                          <w:divBdr>
                                                            <w:top w:val="none" w:sz="0" w:space="0" w:color="auto"/>
                                                            <w:left w:val="none" w:sz="0" w:space="0" w:color="auto"/>
                                                            <w:bottom w:val="none" w:sz="0" w:space="0" w:color="auto"/>
                                                            <w:right w:val="none" w:sz="0" w:space="0" w:color="auto"/>
                                                          </w:divBdr>
                                                        </w:div>
                                                        <w:div w:id="1984263785">
                                                          <w:blockQuote w:val="1"/>
                                                          <w:marLeft w:val="750"/>
                                                          <w:marRight w:val="0"/>
                                                          <w:marTop w:val="0"/>
                                                          <w:marBottom w:val="450"/>
                                                          <w:divBdr>
                                                            <w:top w:val="none" w:sz="0" w:space="0" w:color="auto"/>
                                                            <w:left w:val="none" w:sz="0" w:space="0" w:color="auto"/>
                                                            <w:bottom w:val="none" w:sz="0" w:space="0" w:color="auto"/>
                                                            <w:right w:val="none" w:sz="0" w:space="0" w:color="auto"/>
                                                          </w:divBdr>
                                                        </w:div>
                                                        <w:div w:id="877401682">
                                                          <w:blockQuote w:val="1"/>
                                                          <w:marLeft w:val="750"/>
                                                          <w:marRight w:val="0"/>
                                                          <w:marTop w:val="0"/>
                                                          <w:marBottom w:val="450"/>
                                                          <w:divBdr>
                                                            <w:top w:val="none" w:sz="0" w:space="0" w:color="auto"/>
                                                            <w:left w:val="none" w:sz="0" w:space="0" w:color="auto"/>
                                                            <w:bottom w:val="none" w:sz="0" w:space="0" w:color="auto"/>
                                                            <w:right w:val="none" w:sz="0" w:space="0" w:color="auto"/>
                                                          </w:divBdr>
                                                        </w:div>
                                                        <w:div w:id="1508859060">
                                                          <w:blockQuote w:val="1"/>
                                                          <w:marLeft w:val="750"/>
                                                          <w:marRight w:val="0"/>
                                                          <w:marTop w:val="0"/>
                                                          <w:marBottom w:val="450"/>
                                                          <w:divBdr>
                                                            <w:top w:val="none" w:sz="0" w:space="0" w:color="auto"/>
                                                            <w:left w:val="none" w:sz="0" w:space="0" w:color="auto"/>
                                                            <w:bottom w:val="none" w:sz="0" w:space="0" w:color="auto"/>
                                                            <w:right w:val="none" w:sz="0" w:space="0" w:color="auto"/>
                                                          </w:divBdr>
                                                        </w:div>
                                                        <w:div w:id="171577823">
                                                          <w:blockQuote w:val="1"/>
                                                          <w:marLeft w:val="750"/>
                                                          <w:marRight w:val="0"/>
                                                          <w:marTop w:val="0"/>
                                                          <w:marBottom w:val="450"/>
                                                          <w:divBdr>
                                                            <w:top w:val="none" w:sz="0" w:space="0" w:color="auto"/>
                                                            <w:left w:val="none" w:sz="0" w:space="0" w:color="auto"/>
                                                            <w:bottom w:val="none" w:sz="0" w:space="0" w:color="auto"/>
                                                            <w:right w:val="none" w:sz="0" w:space="0" w:color="auto"/>
                                                          </w:divBdr>
                                                        </w:div>
                                                        <w:div w:id="702948928">
                                                          <w:blockQuote w:val="1"/>
                                                          <w:marLeft w:val="7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mektebisuffa.com/wp-content/uploads/2013/07/images-4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ktebisuffa.com/sunnete-karsi-cikanlar" TargetMode="External"/><Relationship Id="rId5" Type="http://schemas.openxmlformats.org/officeDocument/2006/relationships/hyperlink" Target="http://mektebisuffa.com/sunneti-seniyye" TargetMode="External"/><Relationship Id="rId10" Type="http://schemas.openxmlformats.org/officeDocument/2006/relationships/theme" Target="theme/theme1.xml"/><Relationship Id="rId4" Type="http://schemas.openxmlformats.org/officeDocument/2006/relationships/hyperlink" Target="http://mektebisuffa.com/author/muhammedosmanli"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malkomx şahbaz</dc:creator>
  <cp:keywords/>
  <dc:description/>
  <cp:lastModifiedBy>malkomx şahbaz</cp:lastModifiedBy>
  <cp:revision>2</cp:revision>
  <dcterms:created xsi:type="dcterms:W3CDTF">2015-02-23T19:25:00Z</dcterms:created>
  <dcterms:modified xsi:type="dcterms:W3CDTF">2015-02-23T19:25:00Z</dcterms:modified>
</cp:coreProperties>
</file>